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B2E" w:rsidRDefault="00725B2E" w:rsidP="00725B2E">
      <w:pPr>
        <w:pStyle w:val="Default"/>
      </w:pPr>
    </w:p>
    <w:p w:rsidR="00725B2E" w:rsidRDefault="00725B2E" w:rsidP="00725B2E">
      <w:pPr>
        <w:pStyle w:val="Default"/>
        <w:jc w:val="center"/>
        <w:rPr>
          <w:b/>
          <w:bCs/>
          <w:sz w:val="32"/>
          <w:szCs w:val="32"/>
        </w:rPr>
      </w:pPr>
      <w:r w:rsidRPr="00725B2E">
        <w:rPr>
          <w:b/>
          <w:bCs/>
          <w:sz w:val="32"/>
          <w:szCs w:val="32"/>
        </w:rPr>
        <w:t xml:space="preserve">AAA Housing Bond Funds Program </w:t>
      </w:r>
    </w:p>
    <w:p w:rsidR="00725B2E" w:rsidRPr="00725B2E" w:rsidRDefault="00725B2E" w:rsidP="00725B2E">
      <w:pPr>
        <w:pStyle w:val="Default"/>
        <w:rPr>
          <w:sz w:val="32"/>
          <w:szCs w:val="32"/>
        </w:rPr>
      </w:pPr>
    </w:p>
    <w:p w:rsidR="00725B2E" w:rsidRPr="00A2059F" w:rsidRDefault="00725B2E" w:rsidP="00725B2E">
      <w:pPr>
        <w:pStyle w:val="Default"/>
        <w:rPr>
          <w:b/>
          <w:sz w:val="32"/>
          <w:szCs w:val="32"/>
        </w:rPr>
      </w:pPr>
      <w:r>
        <w:rPr>
          <w:sz w:val="32"/>
          <w:szCs w:val="32"/>
        </w:rPr>
        <w:t xml:space="preserve">This </w:t>
      </w:r>
      <w:r w:rsidRPr="00725B2E">
        <w:rPr>
          <w:sz w:val="32"/>
          <w:szCs w:val="32"/>
        </w:rPr>
        <w:t>housing</w:t>
      </w:r>
      <w:r>
        <w:rPr>
          <w:sz w:val="32"/>
          <w:szCs w:val="32"/>
        </w:rPr>
        <w:t xml:space="preserve"> fund is </w:t>
      </w:r>
      <w:r w:rsidRPr="00725B2E">
        <w:rPr>
          <w:sz w:val="32"/>
          <w:szCs w:val="32"/>
        </w:rPr>
        <w:t xml:space="preserve">for </w:t>
      </w:r>
      <w:r w:rsidRPr="00725B2E">
        <w:rPr>
          <w:b/>
          <w:bCs/>
          <w:sz w:val="32"/>
          <w:szCs w:val="32"/>
        </w:rPr>
        <w:t xml:space="preserve">individuals age 60 or older </w:t>
      </w:r>
      <w:r w:rsidRPr="00725B2E">
        <w:rPr>
          <w:sz w:val="32"/>
          <w:szCs w:val="32"/>
        </w:rPr>
        <w:t xml:space="preserve">or families of low or moderate income in </w:t>
      </w:r>
      <w:r w:rsidRPr="00A2059F">
        <w:rPr>
          <w:b/>
          <w:sz w:val="32"/>
          <w:szCs w:val="32"/>
        </w:rPr>
        <w:t xml:space="preserve">which an older person is the head of household. </w:t>
      </w:r>
    </w:p>
    <w:p w:rsidR="00725B2E" w:rsidRPr="00725B2E" w:rsidRDefault="00725B2E" w:rsidP="00725B2E">
      <w:pPr>
        <w:pStyle w:val="Default"/>
        <w:rPr>
          <w:sz w:val="32"/>
          <w:szCs w:val="32"/>
        </w:rPr>
      </w:pPr>
    </w:p>
    <w:p w:rsidR="00725B2E" w:rsidRDefault="00725B2E" w:rsidP="00725B2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The use of Housing Bond F</w:t>
      </w:r>
      <w:r w:rsidRPr="00725B2E">
        <w:rPr>
          <w:sz w:val="32"/>
          <w:szCs w:val="32"/>
        </w:rPr>
        <w:t xml:space="preserve">unds to support Eligible Individuals </w:t>
      </w:r>
      <w:r w:rsidRPr="001854BF">
        <w:rPr>
          <w:sz w:val="32"/>
          <w:szCs w:val="32"/>
          <w:highlight w:val="yellow"/>
        </w:rPr>
        <w:t>excludes</w:t>
      </w:r>
      <w:r w:rsidRPr="00725B2E">
        <w:rPr>
          <w:sz w:val="32"/>
          <w:szCs w:val="32"/>
        </w:rPr>
        <w:t xml:space="preserve"> </w:t>
      </w:r>
      <w:r w:rsidRPr="001854BF">
        <w:rPr>
          <w:sz w:val="32"/>
          <w:szCs w:val="32"/>
          <w:highlight w:val="yellow"/>
        </w:rPr>
        <w:t>cosmetic repairs and repairs to rental properties, and are limited to</w:t>
      </w:r>
      <w:r w:rsidRPr="00725B2E">
        <w:rPr>
          <w:sz w:val="32"/>
          <w:szCs w:val="32"/>
        </w:rPr>
        <w:t xml:space="preserve">: </w:t>
      </w:r>
    </w:p>
    <w:p w:rsidR="00725B2E" w:rsidRPr="00725B2E" w:rsidRDefault="00725B2E" w:rsidP="00725B2E">
      <w:pPr>
        <w:pStyle w:val="Default"/>
        <w:rPr>
          <w:sz w:val="32"/>
          <w:szCs w:val="32"/>
        </w:rPr>
      </w:pPr>
    </w:p>
    <w:p w:rsidR="00725B2E" w:rsidRPr="00725B2E" w:rsidRDefault="00725B2E" w:rsidP="00725B2E">
      <w:pPr>
        <w:pStyle w:val="Default"/>
        <w:numPr>
          <w:ilvl w:val="0"/>
          <w:numId w:val="2"/>
        </w:numPr>
        <w:spacing w:after="63"/>
        <w:rPr>
          <w:sz w:val="32"/>
          <w:szCs w:val="32"/>
        </w:rPr>
      </w:pPr>
      <w:r w:rsidRPr="00725B2E">
        <w:rPr>
          <w:sz w:val="32"/>
          <w:szCs w:val="32"/>
        </w:rPr>
        <w:t>Two months’ rent or basic utility costs, or both, necessary to prevent eviction, relocate within the community, relocate from a long-term care setting to a community setting, or prevent living in an unsafe housing condition, such as no water, e</w:t>
      </w:r>
      <w:r>
        <w:rPr>
          <w:sz w:val="32"/>
          <w:szCs w:val="32"/>
        </w:rPr>
        <w:t>lectricity, or heat</w:t>
      </w:r>
    </w:p>
    <w:p w:rsidR="00725B2E" w:rsidRPr="00725B2E" w:rsidRDefault="00725B2E" w:rsidP="00725B2E">
      <w:pPr>
        <w:pStyle w:val="Default"/>
        <w:numPr>
          <w:ilvl w:val="0"/>
          <w:numId w:val="2"/>
        </w:numPr>
        <w:spacing w:after="63"/>
        <w:rPr>
          <w:sz w:val="32"/>
          <w:szCs w:val="32"/>
        </w:rPr>
      </w:pPr>
      <w:r w:rsidRPr="00725B2E">
        <w:rPr>
          <w:sz w:val="32"/>
          <w:szCs w:val="32"/>
        </w:rPr>
        <w:t>Purchase of furnishings such as a refrigerator and stove, i</w:t>
      </w:r>
      <w:r>
        <w:rPr>
          <w:sz w:val="32"/>
          <w:szCs w:val="32"/>
        </w:rPr>
        <w:t>f not supplied by the landlord</w:t>
      </w:r>
    </w:p>
    <w:p w:rsidR="00725B2E" w:rsidRDefault="00725B2E" w:rsidP="00725B2E">
      <w:pPr>
        <w:pStyle w:val="Default"/>
        <w:numPr>
          <w:ilvl w:val="0"/>
          <w:numId w:val="2"/>
        </w:numPr>
        <w:rPr>
          <w:sz w:val="32"/>
          <w:szCs w:val="32"/>
        </w:rPr>
      </w:pPr>
      <w:r w:rsidRPr="00725B2E">
        <w:rPr>
          <w:sz w:val="32"/>
          <w:szCs w:val="32"/>
        </w:rPr>
        <w:t>Purchases of essential appliances necessary to sustain a healthy envi</w:t>
      </w:r>
      <w:r>
        <w:rPr>
          <w:sz w:val="32"/>
          <w:szCs w:val="32"/>
        </w:rPr>
        <w:t>ronment and independent living</w:t>
      </w:r>
    </w:p>
    <w:p w:rsidR="00725B2E" w:rsidRDefault="00725B2E" w:rsidP="00725B2E">
      <w:pPr>
        <w:pStyle w:val="Default"/>
        <w:rPr>
          <w:sz w:val="32"/>
          <w:szCs w:val="32"/>
        </w:rPr>
      </w:pPr>
    </w:p>
    <w:p w:rsidR="00725B2E" w:rsidRDefault="001C0553" w:rsidP="00725B2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</w:t>
      </w:r>
      <w:r w:rsidR="00725B2E">
        <w:rPr>
          <w:rFonts w:ascii="Times New Roman" w:hAnsi="Times New Roman"/>
          <w:sz w:val="32"/>
          <w:szCs w:val="32"/>
        </w:rPr>
        <w:t>If you or any persons you know with this criteria (</w:t>
      </w:r>
      <w:r w:rsidR="00725B2E" w:rsidRPr="00A2059F">
        <w:rPr>
          <w:rFonts w:ascii="Times New Roman" w:hAnsi="Times New Roman"/>
          <w:b/>
          <w:sz w:val="32"/>
          <w:szCs w:val="32"/>
        </w:rPr>
        <w:t>greater than 60 years old</w:t>
      </w:r>
      <w:r w:rsidR="00725B2E">
        <w:rPr>
          <w:rFonts w:ascii="Times New Roman" w:hAnsi="Times New Roman"/>
          <w:sz w:val="32"/>
          <w:szCs w:val="32"/>
        </w:rPr>
        <w:t xml:space="preserve">, families of low or moderate income in </w:t>
      </w:r>
      <w:r w:rsidR="00725B2E" w:rsidRPr="00A2059F">
        <w:rPr>
          <w:rFonts w:ascii="Times New Roman" w:hAnsi="Times New Roman"/>
          <w:b/>
          <w:sz w:val="32"/>
          <w:szCs w:val="32"/>
        </w:rPr>
        <w:t>which the head of household is an older person of 60 years or greater</w:t>
      </w:r>
      <w:r w:rsidR="00725B2E" w:rsidRPr="00A2059F">
        <w:rPr>
          <w:rFonts w:ascii="Times New Roman" w:hAnsi="Times New Roman"/>
          <w:sz w:val="32"/>
          <w:szCs w:val="32"/>
        </w:rPr>
        <w:t>),</w:t>
      </w:r>
      <w:r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 w:rsidR="00725B2E" w:rsidRPr="00725B2E">
        <w:rPr>
          <w:rFonts w:ascii="Times New Roman" w:hAnsi="Times New Roman"/>
          <w:sz w:val="32"/>
          <w:szCs w:val="32"/>
        </w:rPr>
        <w:t>could benefit from this program, pleas</w:t>
      </w:r>
      <w:r>
        <w:rPr>
          <w:rFonts w:ascii="Times New Roman" w:hAnsi="Times New Roman"/>
          <w:sz w:val="32"/>
          <w:szCs w:val="32"/>
        </w:rPr>
        <w:t xml:space="preserve">e contact </w:t>
      </w:r>
      <w:r w:rsidR="001854BF">
        <w:rPr>
          <w:rFonts w:ascii="Times New Roman" w:hAnsi="Times New Roman"/>
          <w:sz w:val="32"/>
          <w:szCs w:val="32"/>
        </w:rPr>
        <w:t>Area Agency on A</w:t>
      </w:r>
      <w:r w:rsidR="00725B2E">
        <w:rPr>
          <w:rFonts w:ascii="Times New Roman" w:hAnsi="Times New Roman"/>
          <w:sz w:val="32"/>
          <w:szCs w:val="32"/>
        </w:rPr>
        <w:t xml:space="preserve">ging at 325-223-5704, ext. </w:t>
      </w:r>
      <w:r w:rsidR="00725B2E" w:rsidRPr="00725B2E">
        <w:rPr>
          <w:rFonts w:ascii="Times New Roman" w:hAnsi="Times New Roman"/>
          <w:sz w:val="32"/>
          <w:szCs w:val="32"/>
        </w:rPr>
        <w:t xml:space="preserve">223 or complete a referral online: </w:t>
      </w:r>
      <w:hyperlink r:id="rId5" w:history="1">
        <w:r w:rsidR="00725B2E" w:rsidRPr="00725B2E">
          <w:rPr>
            <w:rStyle w:val="Hyperlink"/>
            <w:rFonts w:ascii="Times New Roman" w:hAnsi="Times New Roman"/>
            <w:sz w:val="32"/>
            <w:szCs w:val="32"/>
          </w:rPr>
          <w:t>www.cvcog.org</w:t>
        </w:r>
      </w:hyperlink>
      <w:r w:rsidR="00725B2E">
        <w:rPr>
          <w:rFonts w:ascii="Times New Roman" w:hAnsi="Times New Roman"/>
          <w:sz w:val="32"/>
          <w:szCs w:val="32"/>
        </w:rPr>
        <w:t>.</w:t>
      </w:r>
    </w:p>
    <w:p w:rsidR="00725B2E" w:rsidRDefault="00725B2E" w:rsidP="00725B2E">
      <w:pPr>
        <w:rPr>
          <w:rFonts w:ascii="Times New Roman" w:hAnsi="Times New Roman"/>
          <w:sz w:val="32"/>
          <w:szCs w:val="32"/>
        </w:rPr>
      </w:pPr>
    </w:p>
    <w:p w:rsidR="00725B2E" w:rsidRPr="00725B2E" w:rsidRDefault="00725B2E" w:rsidP="00725B2E">
      <w:pPr>
        <w:rPr>
          <w:rFonts w:ascii="Times New Roman" w:hAnsi="Times New Roman"/>
          <w:sz w:val="32"/>
          <w:szCs w:val="32"/>
        </w:rPr>
      </w:pPr>
    </w:p>
    <w:p w:rsidR="0097555E" w:rsidRPr="00725B2E" w:rsidRDefault="0097555E">
      <w:pPr>
        <w:rPr>
          <w:sz w:val="32"/>
          <w:szCs w:val="32"/>
        </w:rPr>
      </w:pPr>
    </w:p>
    <w:sectPr w:rsidR="0097555E" w:rsidRPr="00725B2E" w:rsidSect="00DA751C">
      <w:pgSz w:w="12240" w:h="16340"/>
      <w:pgMar w:top="1880" w:right="872" w:bottom="1440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B1BE9FC"/>
    <w:multiLevelType w:val="hybridMultilevel"/>
    <w:tmpl w:val="B13CED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300F98"/>
    <w:multiLevelType w:val="hybridMultilevel"/>
    <w:tmpl w:val="EA068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2E"/>
    <w:rsid w:val="001854BF"/>
    <w:rsid w:val="001C0553"/>
    <w:rsid w:val="00725B2E"/>
    <w:rsid w:val="0097555E"/>
    <w:rsid w:val="00A2059F"/>
    <w:rsid w:val="00E3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0C186-C1F2-416B-BAAB-59712E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B2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5B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:/www.cvcog.org__;!!NApzAzk!w_UgBLvi4JSSj_EHrr7dRqctdfAxtBb5eltGORjK8V_QRtleMoZbOLtYxQDFbg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Charlotte</dc:creator>
  <cp:keywords/>
  <dc:description/>
  <cp:lastModifiedBy>Johnson, Charlotte</cp:lastModifiedBy>
  <cp:revision>7</cp:revision>
  <dcterms:created xsi:type="dcterms:W3CDTF">2020-07-15T20:46:00Z</dcterms:created>
  <dcterms:modified xsi:type="dcterms:W3CDTF">2020-07-15T21:13:00Z</dcterms:modified>
</cp:coreProperties>
</file>